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A0" w:rsidRPr="00D23B6F" w:rsidRDefault="00E5521B" w:rsidP="000F5F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 w:rsidRPr="00D23B6F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 w:rsidRPr="00D23B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2399">
        <w:rPr>
          <w:rFonts w:ascii="Times New Roman" w:hAnsi="Times New Roman" w:cs="Times New Roman"/>
          <w:b/>
          <w:sz w:val="24"/>
          <w:szCs w:val="24"/>
        </w:rPr>
        <w:t>СТ РК ISO 23599</w:t>
      </w:r>
      <w:r w:rsidR="004A72AF" w:rsidRPr="00D23B6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62399" w:rsidRPr="00C62399">
        <w:rPr>
          <w:rFonts w:ascii="Times New Roman" w:hAnsi="Times New Roman" w:cs="Times New Roman"/>
          <w:b/>
          <w:sz w:val="24"/>
          <w:szCs w:val="24"/>
        </w:rPr>
        <w:t>Технические средства помощи слепым и слабовидящим людям. Тактильные указатели на пешеходной поверхности</w:t>
      </w:r>
      <w:r w:rsidR="004A72AF" w:rsidRPr="00D23B6F">
        <w:rPr>
          <w:rFonts w:ascii="Times New Roman" w:hAnsi="Times New Roman" w:cs="Times New Roman"/>
          <w:b/>
          <w:sz w:val="24"/>
          <w:szCs w:val="24"/>
        </w:rPr>
        <w:t>»</w:t>
      </w:r>
    </w:p>
    <w:p w:rsidR="004B6F1A" w:rsidRPr="00D23B6F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2916C7" w:rsidRPr="00D23B6F" w:rsidRDefault="002916C7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2399" w:rsidRPr="00C62399" w:rsidRDefault="00C62399" w:rsidP="00C62399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C62399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Целью настоящего стандарта является разработка требований, предъявляемых к тактильным указателям на пешеходной поверхности (ТУПП) для слепых и слабовидящих людей.</w:t>
      </w:r>
    </w:p>
    <w:p w:rsidR="00C62399" w:rsidRPr="00C62399" w:rsidRDefault="00C62399" w:rsidP="00C62399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C62399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При самостоятельном передвижении в пространстве слепой и слабовидящий на своем пути встречают проблемы и опасности в разных ситуациях. Для получения информации по поиску пути  эти пешеходы используют информацию, доступную  из естественной и созданной среды, в том числе слух, осязание, обоняние и остаточное зрение. Тем не менее, информация из окружающей среды не всегда надежна и по этой причине были разработаны ТУПП, ощущаемые при помощи длиной трости для слепых, через стопу ног и остаточное зрение. </w:t>
      </w:r>
    </w:p>
    <w:p w:rsidR="00C62399" w:rsidRPr="00C62399" w:rsidRDefault="00C62399" w:rsidP="00C62399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C62399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ТУПП были изобретены в Японии в 1965 году. На сегодняшний день они используются во всем мире для оказания помощи слепым или слабовидящим людям в самостоятельном передвижении. В настоящее время в разных странах применяются разные шаблоны ТУПП и методы установки. Настоящий национальный стандарт имеет целью обеспечить основу для единого подхода к ТУПП на международном уровне, признавая, что некоторые различия могут иметь место в связи с климатическими, географическими, культурными или другими особенностями той или иной страны.</w:t>
      </w:r>
    </w:p>
    <w:p w:rsidR="00C62399" w:rsidRPr="00C62399" w:rsidRDefault="00C62399" w:rsidP="00C62399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C62399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Разработка ТУПП и их установка должны базироваться на простой, логической и согласованной схеме размещения. Это позволит тактильным указателям облегчить независимое передвижение и ориентировку в пространстве слепых или слабовидящих людей не только в знакомых местах, но и в местах, которые они посещают впервые. </w:t>
      </w:r>
    </w:p>
    <w:p w:rsidR="00C62399" w:rsidRPr="00C62399" w:rsidRDefault="00C62399" w:rsidP="00C62399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C62399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В настоящее время есть несколько типов ТУПП, однако,  способность слепых и слабовидящих обнаруживать тактильные шаблоны  путем осязания стопами ног или тростью для слепых зависит от индивидуальных особенностей. Поэтому были использованы сводные научные заключения, технологии и опыт для определения характеристик ТУПП, которые могут обнаруживаться и распознаваться потенциальными пользователями. Помимо этого, для обеспечения того, чтобы ТУПП имели максимальный эффект в предоставлении информации, важно, чтобы они были установлены в или на ровной поверхности, где слепые или слабовидящие люди смогут распознавать их без помех, создаваемых неровной пешеходной зоной. </w:t>
      </w:r>
    </w:p>
    <w:p w:rsidR="00C62399" w:rsidRPr="00C62399" w:rsidRDefault="00C62399" w:rsidP="00C62399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C62399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>Также необходимо обеспечить, чтобы ТУПП могли эффективно использоваться как слабовидящими людьми, так и тотально слепыми. С этой целью ТУПП должны быть легко обнаруживаемыми посредством использования остаточного зрения. Это достигается путем применения принципа визуального контраста между ТУПП и окружающим или прилегающим пространством. На визуальный контраст влияет, в первую очередь, контраст яркости и, во вторую очередь, разница в цвете или тоне. Чтобы иметь хорошую видимость, необходимо иметь достаточное освещение без ослепляющего блеска и важно поддерживать визуальный контраст между ТУПП и окружающей или прилегающей поверхностью.</w:t>
      </w:r>
    </w:p>
    <w:p w:rsidR="00C62399" w:rsidRPr="00C62399" w:rsidRDefault="00C62399" w:rsidP="00C62399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C62399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Помимо того, что ТУПП должны быть эффективными для слепых или слабовидящих людей, следует также обратить внимание на их поверхностную структуру и материалы для обеспечения того, чтобы  все пешеходы, в том числе  пешеходы с ограниченной подвижностью, могли безопасно и эффективно обходиться с ними. </w:t>
      </w:r>
    </w:p>
    <w:p w:rsidR="00C62399" w:rsidRDefault="00C62399" w:rsidP="00C62399">
      <w:pPr>
        <w:widowControl/>
        <w:ind w:firstLine="567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</w:pPr>
      <w:r w:rsidRPr="00C62399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t xml:space="preserve">ТУПП устанавливают в общественных помещениях, строениях, используемых многими людьми, на железнодорожных станциях, на тротуарах и других дорожных поверхностях.  Предупреждающие указатели могут быть также установлены около пешеходных переходов, одноуровневых обочин, железнодорожных платформ, лестниц, </w:t>
      </w:r>
      <w:r w:rsidRPr="00C62399">
        <w:rPr>
          <w:rFonts w:ascii="Times New Roman" w:eastAsia="Malgun Gothic" w:hAnsi="Times New Roman" w:cs="Times New Roman"/>
          <w:color w:val="000000"/>
          <w:sz w:val="24"/>
          <w:szCs w:val="24"/>
          <w:lang w:val="kk-KZ" w:eastAsia="en-US"/>
        </w:rPr>
        <w:lastRenderedPageBreak/>
        <w:t>пандусов, эскалаторов, подвижных дорожек, лифтов и т.д.  Направляющие указатели также могут  использоваться автономно или в комбинации с предупреждающими указателями для указания маршрута от одного места к другому.</w:t>
      </w:r>
    </w:p>
    <w:p w:rsidR="00C04C5C" w:rsidRPr="00D23B6F" w:rsidRDefault="00C04C5C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 w:rsidRPr="00D23B6F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2916C7" w:rsidRPr="00D23B6F" w:rsidRDefault="002916C7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05C" w:rsidRPr="00D23B6F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 w:rsidRPr="00D23B6F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D23B6F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C62399" w:rsidRPr="00D23B6F" w:rsidRDefault="00C6239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2399" w:rsidRDefault="002C1F6A" w:rsidP="004A72AF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D23B6F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Объектом стандартизации </w:t>
      </w:r>
      <w:r w:rsidR="00764161" w:rsidRPr="00D23B6F">
        <w:rPr>
          <w:rFonts w:ascii="Times New Roman" w:eastAsia="Arial" w:hAnsi="Times New Roman" w:cs="Times New Roman"/>
          <w:spacing w:val="4"/>
          <w:sz w:val="24"/>
          <w:szCs w:val="24"/>
        </w:rPr>
        <w:t xml:space="preserve">является </w:t>
      </w:r>
      <w:r w:rsidR="00C62399" w:rsidRPr="00C62399">
        <w:rPr>
          <w:rFonts w:ascii="Times New Roman" w:eastAsia="Arial" w:hAnsi="Times New Roman" w:cs="Times New Roman"/>
          <w:spacing w:val="4"/>
          <w:sz w:val="24"/>
          <w:szCs w:val="24"/>
        </w:rPr>
        <w:t>тактильны</w:t>
      </w:r>
      <w:r w:rsidR="00C62399">
        <w:rPr>
          <w:rFonts w:ascii="Times New Roman" w:eastAsia="Arial" w:hAnsi="Times New Roman" w:cs="Times New Roman"/>
          <w:spacing w:val="4"/>
          <w:sz w:val="24"/>
          <w:szCs w:val="24"/>
        </w:rPr>
        <w:t>е</w:t>
      </w:r>
      <w:r w:rsidR="00C62399" w:rsidRPr="00C62399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указател</w:t>
      </w:r>
      <w:r w:rsidR="00C62399">
        <w:rPr>
          <w:rFonts w:ascii="Times New Roman" w:eastAsia="Arial" w:hAnsi="Times New Roman" w:cs="Times New Roman"/>
          <w:spacing w:val="4"/>
          <w:sz w:val="24"/>
          <w:szCs w:val="24"/>
        </w:rPr>
        <w:t>и</w:t>
      </w:r>
      <w:r w:rsidR="00C62399" w:rsidRPr="00C62399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на пешеходной поверхности</w:t>
      </w:r>
      <w:r w:rsidR="00C62399">
        <w:rPr>
          <w:rFonts w:ascii="Times New Roman" w:eastAsia="Arial" w:hAnsi="Times New Roman" w:cs="Times New Roman"/>
          <w:spacing w:val="4"/>
          <w:sz w:val="24"/>
          <w:szCs w:val="24"/>
        </w:rPr>
        <w:t>.</w:t>
      </w:r>
    </w:p>
    <w:p w:rsidR="004A72AF" w:rsidRPr="00D23B6F" w:rsidRDefault="004A72AF" w:rsidP="004A72AF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</w:p>
    <w:p w:rsidR="005365F9" w:rsidRDefault="005365F9" w:rsidP="004A72A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4 Сведения о взаимосвязи проекта стандарта с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>техническими регламентами и документами по стандартизации</w:t>
      </w:r>
    </w:p>
    <w:p w:rsidR="002916C7" w:rsidRPr="00D23B6F" w:rsidRDefault="002916C7" w:rsidP="004A72AF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2399" w:rsidRDefault="00FE1C37" w:rsidP="00C62399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В настоящем стандарте реализованы </w:t>
      </w:r>
      <w:r w:rsidR="0044533A" w:rsidRPr="00D23B6F">
        <w:rPr>
          <w:rFonts w:ascii="Times New Roman" w:hAnsi="Times New Roman" w:cs="Times New Roman"/>
          <w:sz w:val="24"/>
          <w:szCs w:val="24"/>
          <w:lang w:val="kk-KZ"/>
        </w:rPr>
        <w:t>нормы</w:t>
      </w:r>
      <w:r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62399" w:rsidRPr="00C62399">
        <w:rPr>
          <w:rFonts w:ascii="Times New Roman" w:hAnsi="Times New Roman" w:cs="Times New Roman"/>
          <w:sz w:val="24"/>
          <w:szCs w:val="24"/>
          <w:lang w:val="kk-KZ"/>
        </w:rPr>
        <w:t>Р РК 218-137-2017. Рекомендации «Зеленые принципы устойчивого развития дорожно-транспортной инфраструктуры»</w:t>
      </w:r>
    </w:p>
    <w:p w:rsidR="004A72AF" w:rsidRPr="004A72AF" w:rsidRDefault="004A72AF" w:rsidP="00C62399">
      <w:pPr>
        <w:suppressAutoHyphens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4A72AF">
        <w:rPr>
          <w:rFonts w:ascii="Times New Roman" w:eastAsia="Calibri" w:hAnsi="Times New Roman" w:cs="Times New Roman"/>
          <w:sz w:val="24"/>
          <w:szCs w:val="24"/>
          <w:lang w:eastAsia="en-US"/>
        </w:rPr>
        <w:t>Действующие технические регламенты, устанавливающие требования безопасности данной продукции отсутствуют.</w:t>
      </w:r>
      <w:r w:rsidRPr="004A72AF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Положения проекта стандарта не противоречат действующим в Республике Казахстан нормативным правовым актам. </w:t>
      </w:r>
    </w:p>
    <w:p w:rsidR="0064623B" w:rsidRPr="00D23B6F" w:rsidRDefault="0064623B" w:rsidP="00212EF6">
      <w:pPr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916C7" w:rsidRDefault="005365F9" w:rsidP="002916C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80294B" w:rsidRPr="00D23B6F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2916C7" w:rsidRPr="00D23B6F" w:rsidRDefault="002916C7" w:rsidP="002916C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BE8" w:rsidRPr="00212EF6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916C7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стандарта являются </w:t>
      </w:r>
      <w:r w:rsidR="002916C7" w:rsidRPr="002916C7">
        <w:rPr>
          <w:rFonts w:ascii="Times New Roman" w:hAnsi="Times New Roman" w:cs="Times New Roman"/>
          <w:sz w:val="24"/>
          <w:szCs w:val="24"/>
          <w:lang w:val="kk-KZ"/>
        </w:rPr>
        <w:t>слепые и слабовидящие люди</w:t>
      </w:r>
      <w:r w:rsidR="002916C7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2916C7" w:rsidRPr="00EA7CC3">
        <w:rPr>
          <w:rFonts w:ascii="Times New Roman" w:hAnsi="Times New Roman" w:cs="Times New Roman"/>
          <w:sz w:val="24"/>
          <w:szCs w:val="24"/>
          <w:lang w:val="kk-KZ"/>
        </w:rPr>
        <w:t>ОО «КОС»</w:t>
      </w:r>
      <w:r w:rsidR="002916C7">
        <w:rPr>
          <w:rFonts w:ascii="Times New Roman" w:hAnsi="Times New Roman" w:cs="Times New Roman"/>
          <w:sz w:val="24"/>
          <w:szCs w:val="24"/>
          <w:lang w:val="kk-KZ"/>
        </w:rPr>
        <w:t>).</w:t>
      </w:r>
    </w:p>
    <w:p w:rsidR="00764161" w:rsidRPr="00D23B6F" w:rsidRDefault="00764161" w:rsidP="00212EF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2916C7" w:rsidRPr="00D23B6F" w:rsidRDefault="002916C7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Уведомление о разработке первой редакции и текст проекта национального стандарта были опубликованы и размещены на сайте РГП «Казахстанский институт стандартизации и сертификации» (НОС).</w:t>
      </w: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Полученные замечания и предложения проанализированы, учтены разработчиком и отражены в сводке отзывов.</w:t>
      </w:r>
    </w:p>
    <w:p w:rsidR="004A72AF" w:rsidRPr="00D23B6F" w:rsidRDefault="004A72AF" w:rsidP="004A72A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294B" w:rsidRDefault="0080294B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2916C7" w:rsidRPr="00D23B6F" w:rsidRDefault="002916C7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6F1A" w:rsidRPr="00D23B6F" w:rsidRDefault="004E105C" w:rsidP="0079271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4A72AF" w:rsidRPr="00D23B6F">
        <w:rPr>
          <w:rFonts w:ascii="Times New Roman" w:hAnsi="Times New Roman" w:cs="Times New Roman"/>
          <w:sz w:val="24"/>
          <w:szCs w:val="24"/>
        </w:rPr>
        <w:t xml:space="preserve">международного стандарта </w:t>
      </w:r>
      <w:r w:rsidR="00C62399" w:rsidRPr="00C62399">
        <w:rPr>
          <w:rFonts w:ascii="Times New Roman" w:hAnsi="Times New Roman" w:cs="Times New Roman"/>
          <w:sz w:val="24"/>
          <w:szCs w:val="24"/>
        </w:rPr>
        <w:t>ISO 23599 Assistive products for blind and vision-impaired persons — Tactile walking surface indicators (Технические средства помощи слепым и слабовидящим людям. Тактильные указатели на пешеходной поверхности)</w:t>
      </w:r>
      <w:r w:rsidR="00C62399">
        <w:rPr>
          <w:rFonts w:ascii="Times New Roman" w:hAnsi="Times New Roman" w:cs="Times New Roman"/>
          <w:sz w:val="24"/>
          <w:szCs w:val="24"/>
        </w:rPr>
        <w:t>.</w:t>
      </w:r>
    </w:p>
    <w:p w:rsidR="004B6F1A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16C7" w:rsidRDefault="002916C7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16C7" w:rsidRDefault="002916C7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16C7" w:rsidRPr="00D23B6F" w:rsidRDefault="002916C7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Default="0080294B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3B6F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5365F9" w:rsidRPr="00D23B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B6F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2916C7" w:rsidRPr="00D23B6F" w:rsidRDefault="002916C7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64161" w:rsidRPr="00D23B6F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23B6F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D23B6F">
        <w:rPr>
          <w:rFonts w:ascii="Times New Roman" w:hAnsi="Times New Roman" w:cs="Times New Roman"/>
          <w:sz w:val="24"/>
          <w:szCs w:val="24"/>
        </w:rPr>
        <w:t>Республика Казахстан, 010000, г. Нур-Султан, ул. Д. Кунаева, 12/1</w:t>
      </w:r>
    </w:p>
    <w:p w:rsidR="005365F9" w:rsidRPr="00D23B6F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23B6F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D23B6F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23B6F">
        <w:rPr>
          <w:rFonts w:ascii="Times New Roman" w:hAnsi="Times New Roman" w:cs="Times New Roman"/>
          <w:sz w:val="24"/>
          <w:szCs w:val="24"/>
        </w:rPr>
        <w:t>-</w:t>
      </w:r>
      <w:r w:rsidRPr="00D23B6F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D23B6F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D23B6F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D23B6F">
        <w:rPr>
          <w:rFonts w:ascii="Times New Roman" w:hAnsi="Times New Roman" w:cs="Times New Roman"/>
          <w:sz w:val="24"/>
        </w:rPr>
        <w:t>mail@agmp.kz</w:t>
      </w:r>
    </w:p>
    <w:p w:rsidR="0080294B" w:rsidRPr="00D23B6F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171D92" w:rsidRPr="00D23B6F">
        <w:rPr>
          <w:rFonts w:ascii="Times New Roman" w:hAnsi="Times New Roman" w:cs="Times New Roman"/>
          <w:sz w:val="24"/>
          <w:szCs w:val="24"/>
        </w:rPr>
        <w:t>2020</w:t>
      </w:r>
      <w:r w:rsidRPr="00D23B6F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D23B6F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B6F"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 w:rsidRPr="00D23B6F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D23B6F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 w:rsidRPr="00D23B6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 w:rsidRPr="00D23B6F">
        <w:rPr>
          <w:rFonts w:ascii="Times New Roman" w:hAnsi="Times New Roman" w:cs="Times New Roman"/>
          <w:sz w:val="24"/>
          <w:szCs w:val="24"/>
        </w:rPr>
        <w:t>2020</w:t>
      </w:r>
      <w:r w:rsidRPr="00D23B6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D23B6F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Pr="00D23B6F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D23B6F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 w:rsidSect="009C6BB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0D5" w:rsidRDefault="003340D5">
      <w:r>
        <w:separator/>
      </w:r>
    </w:p>
  </w:endnote>
  <w:endnote w:type="continuationSeparator" w:id="0">
    <w:p w:rsidR="003340D5" w:rsidRDefault="0033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0D5" w:rsidRDefault="003340D5">
      <w:r>
        <w:separator/>
      </w:r>
    </w:p>
  </w:footnote>
  <w:footnote w:type="continuationSeparator" w:id="0">
    <w:p w:rsidR="003340D5" w:rsidRDefault="00334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D1C1B"/>
    <w:multiLevelType w:val="hybridMultilevel"/>
    <w:tmpl w:val="B0A2B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813A7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12EF6"/>
    <w:rsid w:val="002742F8"/>
    <w:rsid w:val="00284543"/>
    <w:rsid w:val="00284E41"/>
    <w:rsid w:val="002916C7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340D5"/>
    <w:rsid w:val="003459FA"/>
    <w:rsid w:val="00356D92"/>
    <w:rsid w:val="00370B61"/>
    <w:rsid w:val="00374444"/>
    <w:rsid w:val="00384EF5"/>
    <w:rsid w:val="00392549"/>
    <w:rsid w:val="003B040D"/>
    <w:rsid w:val="003B2396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A72AF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07CFC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62814"/>
    <w:rsid w:val="0098351D"/>
    <w:rsid w:val="009911F0"/>
    <w:rsid w:val="009B28E6"/>
    <w:rsid w:val="009C0733"/>
    <w:rsid w:val="009C3C8C"/>
    <w:rsid w:val="009C6BBA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1A77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399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23B6F"/>
    <w:rsid w:val="00D4247B"/>
    <w:rsid w:val="00D625F7"/>
    <w:rsid w:val="00D70479"/>
    <w:rsid w:val="00D87C8A"/>
    <w:rsid w:val="00D92190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85447"/>
  <w15:docId w15:val="{D4E6638D-29C7-40E9-B7B9-0E0746A2B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3B2396"/>
    <w:rPr>
      <w:rFonts w:ascii="Bookman Old Style" w:eastAsia="Malgun Gothic" w:hAnsi="Bookman Old Style" w:cs="Times New Roman"/>
      <w:sz w:val="24"/>
      <w:szCs w:val="24"/>
    </w:rPr>
  </w:style>
  <w:style w:type="character" w:customStyle="1" w:styleId="FontStyle57">
    <w:name w:val="Font Style57"/>
    <w:uiPriority w:val="99"/>
    <w:rsid w:val="003B2396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507CFC"/>
    <w:rPr>
      <w:rFonts w:ascii="Angsana New" w:eastAsiaTheme="minorEastAsia" w:hAnsi="Angsana New" w:cs="Times New Roman"/>
      <w:sz w:val="24"/>
      <w:szCs w:val="24"/>
    </w:rPr>
  </w:style>
  <w:style w:type="character" w:customStyle="1" w:styleId="FontStyle53">
    <w:name w:val="Font Style53"/>
    <w:uiPriority w:val="99"/>
    <w:rsid w:val="00507CFC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507CFC"/>
    <w:rPr>
      <w:rFonts w:ascii="Angsana New" w:eastAsiaTheme="minorEastAsia" w:hAnsi="Angsana New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5D105-7D6F-4C91-824B-0A29E05E4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6280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Nazerke Kapkanova</cp:lastModifiedBy>
  <cp:revision>23</cp:revision>
  <cp:lastPrinted>2019-02-14T09:51:00Z</cp:lastPrinted>
  <dcterms:created xsi:type="dcterms:W3CDTF">2020-07-02T14:27:00Z</dcterms:created>
  <dcterms:modified xsi:type="dcterms:W3CDTF">2020-08-25T17:36:00Z</dcterms:modified>
</cp:coreProperties>
</file>